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BEE7" w14:textId="4FAE5FD6" w:rsidR="00FE7B3B" w:rsidRDefault="00AC0E5F" w:rsidP="0011447A">
      <w:pPr>
        <w:pStyle w:val="Heading1"/>
      </w:pPr>
      <w:r>
        <w:t>Safe and Well</w:t>
      </w:r>
    </w:p>
    <w:p w14:paraId="767ABCD1" w14:textId="14B7E471" w:rsidR="00AC0E5F" w:rsidRDefault="00AC0E5F" w:rsidP="007C22A7">
      <w:pPr>
        <w:spacing w:line="324" w:lineRule="auto"/>
        <w:rPr>
          <w:rStyle w:val="Strong"/>
        </w:rPr>
      </w:pPr>
      <w:r w:rsidRPr="00AC0E5F">
        <w:rPr>
          <w:rStyle w:val="Strong"/>
        </w:rPr>
        <w:t xml:space="preserve">Greater Manchester Fire and Rescue Service is committed to keeping people safe from fire in the home, but did you know that we also help and </w:t>
      </w:r>
      <w:proofErr w:type="spellStart"/>
      <w:r w:rsidRPr="00AC0E5F">
        <w:rPr>
          <w:rStyle w:val="Strong"/>
        </w:rPr>
        <w:t>advise</w:t>
      </w:r>
      <w:proofErr w:type="spellEnd"/>
      <w:r w:rsidRPr="00AC0E5F">
        <w:rPr>
          <w:rStyle w:val="Strong"/>
        </w:rPr>
        <w:t xml:space="preserve"> on a wider range of issues, including health and crime prevention?</w:t>
      </w:r>
    </w:p>
    <w:p w14:paraId="6DC38AC1" w14:textId="77777777" w:rsidR="00E979A3" w:rsidRDefault="00E979A3" w:rsidP="007C22A7">
      <w:pPr>
        <w:spacing w:line="324" w:lineRule="auto"/>
        <w:rPr>
          <w:rStyle w:val="Strong"/>
        </w:rPr>
      </w:pPr>
    </w:p>
    <w:p w14:paraId="533DAAC8" w14:textId="36BA5FBD" w:rsidR="00AC0E5F" w:rsidRDefault="00AC0E5F" w:rsidP="007C22A7">
      <w:pPr>
        <w:spacing w:line="324" w:lineRule="auto"/>
      </w:pPr>
      <w:r>
        <w:t>One way of doing this is by carrying out free Safe and Well visits in the home.</w:t>
      </w:r>
    </w:p>
    <w:p w14:paraId="3CBD2DE0" w14:textId="730C5786" w:rsidR="007C22A7" w:rsidRDefault="00AC0E5F" w:rsidP="007C22A7">
      <w:pPr>
        <w:spacing w:line="324" w:lineRule="auto"/>
      </w:pPr>
      <w:r>
        <w:t>A Safe and Well visit is a person-centred home visit carried out by firefighters and community support staff within the fire service.</w:t>
      </w:r>
      <w:r w:rsidR="00C17938">
        <w:br/>
      </w:r>
      <w:r>
        <w:t>The visit expands the scope of previous home checks by focusing on health and crime prevention, as well as fire.</w:t>
      </w:r>
    </w:p>
    <w:p w14:paraId="3B86AEAF" w14:textId="77777777" w:rsidR="007C22A7" w:rsidRDefault="007C22A7" w:rsidP="007C22A7">
      <w:pPr>
        <w:spacing w:line="324" w:lineRule="auto"/>
      </w:pPr>
    </w:p>
    <w:p w14:paraId="3A21AEAD" w14:textId="14363ED0" w:rsidR="00AC0E5F" w:rsidRPr="00AC0E5F" w:rsidRDefault="00AC0E5F" w:rsidP="007C22A7">
      <w:pPr>
        <w:spacing w:line="324" w:lineRule="auto"/>
        <w:rPr>
          <w:rStyle w:val="Strong"/>
        </w:rPr>
      </w:pPr>
      <w:r w:rsidRPr="00AC0E5F">
        <w:rPr>
          <w:rStyle w:val="Strong"/>
        </w:rPr>
        <w:t>A Safe and Well visit includes:</w:t>
      </w:r>
    </w:p>
    <w:p w14:paraId="664C96D6" w14:textId="6B2900E7" w:rsidR="00AC0E5F" w:rsidRDefault="00AC0E5F" w:rsidP="007C22A7">
      <w:pPr>
        <w:pStyle w:val="ListParagraph"/>
        <w:numPr>
          <w:ilvl w:val="0"/>
          <w:numId w:val="1"/>
        </w:numPr>
        <w:spacing w:line="324" w:lineRule="auto"/>
      </w:pPr>
      <w:r>
        <w:t>Identifying and offering advice about fire risks in the home</w:t>
      </w:r>
    </w:p>
    <w:p w14:paraId="1F147CB4" w14:textId="0F9CB778" w:rsidR="00AC0E5F" w:rsidRDefault="00AC0E5F" w:rsidP="007C22A7">
      <w:pPr>
        <w:pStyle w:val="ListParagraph"/>
        <w:numPr>
          <w:ilvl w:val="0"/>
          <w:numId w:val="1"/>
        </w:numPr>
        <w:spacing w:line="324" w:lineRule="auto"/>
      </w:pPr>
      <w:r>
        <w:t>Ensuring the home has working smoke alarms</w:t>
      </w:r>
    </w:p>
    <w:p w14:paraId="0A37335D" w14:textId="17965A83" w:rsidR="00AC0E5F" w:rsidRDefault="00AC0E5F" w:rsidP="007C22A7">
      <w:pPr>
        <w:pStyle w:val="ListParagraph"/>
        <w:numPr>
          <w:ilvl w:val="0"/>
          <w:numId w:val="1"/>
        </w:numPr>
        <w:spacing w:line="324" w:lineRule="auto"/>
      </w:pPr>
      <w:r>
        <w:t>Putting together an escape plan in case fire breaks out in the future</w:t>
      </w:r>
    </w:p>
    <w:p w14:paraId="7E1B2290" w14:textId="700C5FD8" w:rsidR="00AC0E5F" w:rsidRDefault="00AC0E5F" w:rsidP="007C22A7">
      <w:pPr>
        <w:pStyle w:val="ListParagraph"/>
        <w:numPr>
          <w:ilvl w:val="0"/>
          <w:numId w:val="1"/>
        </w:numPr>
        <w:spacing w:line="324" w:lineRule="auto"/>
      </w:pPr>
      <w:r>
        <w:t>Talking about the health and wellbeing of everyone in the household</w:t>
      </w:r>
    </w:p>
    <w:p w14:paraId="25C5C846" w14:textId="74A1B7FB" w:rsidR="00AC0E5F" w:rsidRPr="0011447A" w:rsidRDefault="00AC0E5F" w:rsidP="007C22A7">
      <w:pPr>
        <w:pStyle w:val="ListParagraph"/>
        <w:numPr>
          <w:ilvl w:val="0"/>
          <w:numId w:val="1"/>
        </w:numPr>
        <w:spacing w:line="324" w:lineRule="auto"/>
      </w:pPr>
      <w:r w:rsidRPr="0011447A">
        <w:t>Advice about home security</w:t>
      </w:r>
    </w:p>
    <w:p w14:paraId="6A17F981" w14:textId="52B24535" w:rsidR="00124354" w:rsidRDefault="00AC0E5F" w:rsidP="007C22A7">
      <w:pPr>
        <w:pStyle w:val="ListParagraph"/>
        <w:numPr>
          <w:ilvl w:val="0"/>
          <w:numId w:val="1"/>
        </w:numPr>
        <w:spacing w:line="324" w:lineRule="auto"/>
      </w:pPr>
      <w:r w:rsidRPr="0011447A">
        <w:t>Directing people to services and activities that may help them</w:t>
      </w:r>
    </w:p>
    <w:p w14:paraId="1B9BA08C" w14:textId="77777777" w:rsidR="00E979A3" w:rsidRDefault="00E979A3" w:rsidP="007C22A7">
      <w:pPr>
        <w:spacing w:line="324" w:lineRule="auto"/>
      </w:pPr>
    </w:p>
    <w:p w14:paraId="09228F01" w14:textId="2F599AFD" w:rsidR="00124354" w:rsidRDefault="00E979A3" w:rsidP="007C22A7">
      <w:pPr>
        <w:spacing w:line="324" w:lineRule="auto"/>
      </w:pPr>
      <w:r>
        <w:t>T</w:t>
      </w:r>
      <w:r w:rsidR="00AC0E5F" w:rsidRPr="0011447A">
        <w:t xml:space="preserve">o arrange a Safe and Well visit, call us on free phone number </w:t>
      </w:r>
      <w:hyperlink r:id="rId8" w:history="1">
        <w:r w:rsidR="00AC0E5F" w:rsidRPr="00124354">
          <w:rPr>
            <w:rStyle w:val="Hyperlink"/>
          </w:rPr>
          <w:t>0800 555 815</w:t>
        </w:r>
      </w:hyperlink>
      <w:r w:rsidR="00AC0E5F" w:rsidRPr="0011447A">
        <w:t xml:space="preserve"> on Monday to Friday from </w:t>
      </w:r>
      <w:r w:rsidR="0011447A" w:rsidRPr="0011447A">
        <w:t>9am to 5pm.If you are arranging a visit on behalf of someone else, please ensure you have their consent.</w:t>
      </w:r>
    </w:p>
    <w:p w14:paraId="12C0543B" w14:textId="776C0D42" w:rsidR="00E979A3" w:rsidRDefault="00E979A3" w:rsidP="007C22A7">
      <w:pPr>
        <w:spacing w:line="324" w:lineRule="auto"/>
      </w:pPr>
    </w:p>
    <w:p w14:paraId="582F55BB" w14:textId="2855C03E" w:rsidR="007C22A7" w:rsidRDefault="00E979A3" w:rsidP="007C22A7">
      <w:pPr>
        <w:spacing w:line="324" w:lineRule="auto"/>
        <w:rPr>
          <w:noProof/>
          <w:lang w:eastAsia="en-GB" w:bidi="ar-SA"/>
        </w:rPr>
      </w:pPr>
      <w:r>
        <w:t xml:space="preserve">Research tells us that people most at risk of having a fire often have health problems and are known to other services. </w:t>
      </w:r>
      <w:proofErr w:type="gramStart"/>
      <w:r>
        <w:t>This is why</w:t>
      </w:r>
      <w:proofErr w:type="gramEnd"/>
      <w:r>
        <w:t xml:space="preserve"> GMFRS are working closely with partners to improve the quality of life of the people of Greater Manchester.</w:t>
      </w:r>
    </w:p>
    <w:p w14:paraId="7CBCC484" w14:textId="77777777" w:rsidR="007C22A7" w:rsidRDefault="007C22A7" w:rsidP="007C22A7">
      <w:pPr>
        <w:spacing w:line="324" w:lineRule="auto"/>
        <w:rPr>
          <w:noProof/>
          <w:lang w:eastAsia="en-GB" w:bidi="ar-SA"/>
        </w:rPr>
      </w:pPr>
    </w:p>
    <w:p w14:paraId="0E62E491" w14:textId="77777777" w:rsidR="00E979A3" w:rsidRDefault="00E979A3" w:rsidP="007C22A7">
      <w:pPr>
        <w:spacing w:line="324" w:lineRule="auto"/>
      </w:pPr>
      <w:r>
        <w:t>The fire service can arrange to carry out the visit with a family member/carer or professional, if this would be helpful.</w:t>
      </w:r>
    </w:p>
    <w:p w14:paraId="2F91A804" w14:textId="42E9620A" w:rsidR="00AC0E5F" w:rsidRPr="00E979A3" w:rsidRDefault="00E979A3" w:rsidP="007C22A7">
      <w:pPr>
        <w:spacing w:line="324" w:lineRule="auto"/>
      </w:pPr>
      <w:r>
        <w:rPr>
          <w:noProof/>
          <w:lang w:eastAsia="en-GB" w:bidi="ar-SA"/>
        </w:rPr>
        <w:drawing>
          <wp:inline distT="0" distB="0" distL="0" distR="0" wp14:anchorId="11601585" wp14:editId="20D58458">
            <wp:extent cx="1946856" cy="1499191"/>
            <wp:effectExtent l="0" t="0" r="0" b="6350"/>
            <wp:docPr id="6" name="Picture 6" descr="Woman having a convers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oman having a conversati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02" cy="15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F2D3" w14:textId="38E844EB" w:rsidR="00594DC3" w:rsidRPr="0011447A" w:rsidRDefault="00594DC3" w:rsidP="0011447A">
      <w:pPr>
        <w:pStyle w:val="Heading1"/>
      </w:pPr>
      <w:r w:rsidRPr="0011447A">
        <w:lastRenderedPageBreak/>
        <w:t>GREATER MANCHESTER FIRE AND RESCUE SERVICE</w:t>
      </w:r>
      <w:r w:rsidR="00DF2D70" w:rsidRPr="0011447A">
        <w:br/>
      </w:r>
      <w:r w:rsidRPr="0011447A">
        <w:t>PERSON AT INCREASED RISK OF FIRE</w:t>
      </w:r>
      <w:r w:rsidR="00DF2D70" w:rsidRPr="0011447A">
        <w:br/>
      </w:r>
      <w:r w:rsidRPr="0011447A">
        <w:t>SAFE AND WELL VISIT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283"/>
        <w:gridCol w:w="687"/>
        <w:gridCol w:w="1815"/>
        <w:gridCol w:w="1630"/>
      </w:tblGrid>
      <w:tr w:rsidR="00594DC3" w14:paraId="44B5C426" w14:textId="77777777" w:rsidTr="0011447A">
        <w:tc>
          <w:tcPr>
            <w:tcW w:w="2235" w:type="dxa"/>
          </w:tcPr>
          <w:p w14:paraId="3ABF4BF3" w14:textId="32AD588A" w:rsidR="001945EC" w:rsidRPr="00FE7B3B" w:rsidRDefault="00594DC3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Agency Name</w:t>
            </w:r>
          </w:p>
        </w:tc>
        <w:tc>
          <w:tcPr>
            <w:tcW w:w="3402" w:type="dxa"/>
          </w:tcPr>
          <w:p w14:paraId="57D17C73" w14:textId="77777777" w:rsidR="00594DC3" w:rsidRDefault="00594DC3" w:rsidP="0011447A">
            <w:pPr>
              <w:spacing w:line="240" w:lineRule="auto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1AA02178" w14:textId="5A30C94B" w:rsidR="00594DC3" w:rsidRPr="00FE7B3B" w:rsidRDefault="001945EC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666" w:type="dxa"/>
          </w:tcPr>
          <w:p w14:paraId="0C30BC55" w14:textId="77777777" w:rsidR="00594DC3" w:rsidRDefault="00594DC3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94DC3" w14:paraId="7A535785" w14:textId="77777777" w:rsidTr="0011447A">
        <w:tc>
          <w:tcPr>
            <w:tcW w:w="2235" w:type="dxa"/>
          </w:tcPr>
          <w:p w14:paraId="0C32B349" w14:textId="77777777" w:rsidR="001945EC" w:rsidRPr="00FE7B3B" w:rsidRDefault="00594DC3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Name of person making referral</w:t>
            </w:r>
          </w:p>
        </w:tc>
        <w:tc>
          <w:tcPr>
            <w:tcW w:w="3402" w:type="dxa"/>
          </w:tcPr>
          <w:p w14:paraId="1014A3F5" w14:textId="77777777" w:rsidR="00594DC3" w:rsidRDefault="00594DC3" w:rsidP="0011447A">
            <w:pPr>
              <w:spacing w:line="240" w:lineRule="auto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02E29678" w14:textId="7D196F63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1666" w:type="dxa"/>
          </w:tcPr>
          <w:p w14:paraId="49B3305E" w14:textId="77777777" w:rsidR="00594DC3" w:rsidRDefault="00594DC3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94DC3" w14:paraId="54DF62C6" w14:textId="77777777" w:rsidTr="0011447A">
        <w:tc>
          <w:tcPr>
            <w:tcW w:w="2235" w:type="dxa"/>
          </w:tcPr>
          <w:p w14:paraId="54496E2B" w14:textId="3F2A6B24" w:rsidR="001945EC" w:rsidRPr="00FE7B3B" w:rsidRDefault="00594DC3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3402" w:type="dxa"/>
          </w:tcPr>
          <w:p w14:paraId="20145911" w14:textId="77777777" w:rsidR="00594DC3" w:rsidRDefault="00594DC3" w:rsidP="0011447A">
            <w:pPr>
              <w:spacing w:line="240" w:lineRule="auto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47A994CD" w14:textId="57E82A5A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D.O.B</w:t>
            </w:r>
          </w:p>
        </w:tc>
        <w:tc>
          <w:tcPr>
            <w:tcW w:w="1666" w:type="dxa"/>
          </w:tcPr>
          <w:p w14:paraId="4FBE5C15" w14:textId="77777777" w:rsidR="00594DC3" w:rsidRDefault="00594DC3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866AA" w14:paraId="385841F4" w14:textId="77777777" w:rsidTr="008A56D4">
        <w:tc>
          <w:tcPr>
            <w:tcW w:w="2235" w:type="dxa"/>
          </w:tcPr>
          <w:p w14:paraId="7A378AC6" w14:textId="22E0A289" w:rsidR="005866AA" w:rsidRPr="00FE7B3B" w:rsidRDefault="005866AA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19" w:type="dxa"/>
            <w:gridSpan w:val="4"/>
          </w:tcPr>
          <w:p w14:paraId="3916BCDD" w14:textId="57C41D79" w:rsidR="00E979A3" w:rsidRDefault="00E979A3" w:rsidP="00E979A3">
            <w:pPr>
              <w:spacing w:line="240" w:lineRule="auto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br/>
            </w:r>
          </w:p>
        </w:tc>
      </w:tr>
      <w:tr w:rsidR="001945EC" w14:paraId="7794671E" w14:textId="77777777" w:rsidTr="008A56D4">
        <w:tc>
          <w:tcPr>
            <w:tcW w:w="2235" w:type="dxa"/>
          </w:tcPr>
          <w:p w14:paraId="3353AB2C" w14:textId="1EC82CA0" w:rsidR="001945EC" w:rsidRPr="00FE7B3B" w:rsidRDefault="001945EC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7619" w:type="dxa"/>
            <w:gridSpan w:val="4"/>
          </w:tcPr>
          <w:p w14:paraId="2BDA7A59" w14:textId="1BCFDBCE" w:rsidR="001945EC" w:rsidRDefault="001945EC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1945EC" w14:paraId="656FED21" w14:textId="77777777" w:rsidTr="008A56D4">
        <w:tc>
          <w:tcPr>
            <w:tcW w:w="2235" w:type="dxa"/>
          </w:tcPr>
          <w:p w14:paraId="1344F259" w14:textId="77777777" w:rsidR="008A56D4" w:rsidRPr="00FE7B3B" w:rsidRDefault="001945EC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7619" w:type="dxa"/>
            <w:gridSpan w:val="4"/>
          </w:tcPr>
          <w:p w14:paraId="5711EAF7" w14:textId="46B084D0" w:rsidR="001945EC" w:rsidRDefault="001945EC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1945EC" w14:paraId="2A515E27" w14:textId="77777777" w:rsidTr="008A56D4">
        <w:tc>
          <w:tcPr>
            <w:tcW w:w="2235" w:type="dxa"/>
          </w:tcPr>
          <w:p w14:paraId="11E8FE4E" w14:textId="77777777" w:rsidR="008A56D4" w:rsidRPr="00FE7B3B" w:rsidRDefault="001945EC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Name and contact number of person visit to be booked with</w:t>
            </w:r>
          </w:p>
        </w:tc>
        <w:tc>
          <w:tcPr>
            <w:tcW w:w="7619" w:type="dxa"/>
            <w:gridSpan w:val="4"/>
          </w:tcPr>
          <w:p w14:paraId="3270BEB8" w14:textId="6D63C623" w:rsidR="001945EC" w:rsidRDefault="001945EC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1945EC" w14:paraId="6F30D576" w14:textId="77777777" w:rsidTr="008A56D4">
        <w:tc>
          <w:tcPr>
            <w:tcW w:w="2235" w:type="dxa"/>
          </w:tcPr>
          <w:p w14:paraId="0E95D8AF" w14:textId="77777777" w:rsidR="008A56D4" w:rsidRPr="00FE7B3B" w:rsidRDefault="001945EC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6953B4">
              <w:rPr>
                <w:rFonts w:cs="Arial"/>
                <w:b/>
                <w:sz w:val="21"/>
                <w:szCs w:val="21"/>
              </w:rPr>
              <w:t>Reason for referral</w:t>
            </w:r>
            <w:r w:rsidR="006953B4" w:rsidRPr="006953B4">
              <w:rPr>
                <w:rFonts w:cs="Arial"/>
                <w:b/>
                <w:sz w:val="21"/>
                <w:szCs w:val="21"/>
              </w:rPr>
              <w:t>:</w:t>
            </w:r>
            <w:r w:rsidR="006953B4">
              <w:rPr>
                <w:rFonts w:cs="Arial"/>
                <w:b/>
                <w:sz w:val="22"/>
                <w:szCs w:val="22"/>
              </w:rPr>
              <w:t xml:space="preserve">  Please provide as much detail as possible</w:t>
            </w:r>
          </w:p>
        </w:tc>
        <w:tc>
          <w:tcPr>
            <w:tcW w:w="7619" w:type="dxa"/>
            <w:gridSpan w:val="4"/>
          </w:tcPr>
          <w:p w14:paraId="25A6753D" w14:textId="79C64B28" w:rsidR="001945EC" w:rsidRDefault="001945EC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7DEC5975" w14:textId="6F5894C4" w:rsidR="005866AA" w:rsidRDefault="005866AA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94DC3" w14:paraId="47ADA0F6" w14:textId="77777777" w:rsidTr="008A56D4">
        <w:tc>
          <w:tcPr>
            <w:tcW w:w="9854" w:type="dxa"/>
            <w:gridSpan w:val="5"/>
            <w:shd w:val="clear" w:color="auto" w:fill="BFBFBF" w:themeFill="background1" w:themeFillShade="BF"/>
          </w:tcPr>
          <w:p w14:paraId="3F7A08BA" w14:textId="68E75EFF" w:rsidR="00594DC3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Please Complete The Following Section In Full </w:t>
            </w:r>
          </w:p>
        </w:tc>
      </w:tr>
      <w:tr w:rsidR="008A56D4" w14:paraId="6749EAC6" w14:textId="77777777" w:rsidTr="008A56D4">
        <w:tc>
          <w:tcPr>
            <w:tcW w:w="6345" w:type="dxa"/>
            <w:gridSpan w:val="3"/>
            <w:shd w:val="clear" w:color="auto" w:fill="FFFFFF" w:themeFill="background1"/>
          </w:tcPr>
          <w:p w14:paraId="6B04CB97" w14:textId="77777777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Does anyone in the household have any mental or physical health conditions that may increase their risk of having a fire or impact their ability to escape in the event of a fire?</w:t>
            </w:r>
          </w:p>
        </w:tc>
        <w:tc>
          <w:tcPr>
            <w:tcW w:w="1843" w:type="dxa"/>
            <w:shd w:val="clear" w:color="auto" w:fill="FFFFFF" w:themeFill="background1"/>
          </w:tcPr>
          <w:p w14:paraId="320351F9" w14:textId="15A9F4B7" w:rsidR="008A56D4" w:rsidRP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46C8982" w14:textId="77777777" w:rsidR="008A56D4" w:rsidRP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A56D4">
              <w:rPr>
                <w:rFonts w:cs="Arial"/>
                <w:b/>
                <w:sz w:val="28"/>
                <w:szCs w:val="28"/>
              </w:rPr>
              <w:t>YES</w:t>
            </w:r>
          </w:p>
        </w:tc>
        <w:tc>
          <w:tcPr>
            <w:tcW w:w="1666" w:type="dxa"/>
            <w:shd w:val="clear" w:color="auto" w:fill="FFFFFF" w:themeFill="background1"/>
          </w:tcPr>
          <w:p w14:paraId="12E42815" w14:textId="77777777" w:rsidR="008A56D4" w:rsidRP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5E257AA" w14:textId="77777777" w:rsidR="008A56D4" w:rsidRP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A56D4">
              <w:rPr>
                <w:rFonts w:cs="Arial"/>
                <w:b/>
                <w:sz w:val="28"/>
                <w:szCs w:val="28"/>
              </w:rPr>
              <w:t>NO</w:t>
            </w:r>
          </w:p>
        </w:tc>
      </w:tr>
      <w:tr w:rsidR="008A56D4" w14:paraId="30425D50" w14:textId="77777777" w:rsidTr="008A56D4">
        <w:tc>
          <w:tcPr>
            <w:tcW w:w="6345" w:type="dxa"/>
            <w:gridSpan w:val="3"/>
            <w:shd w:val="clear" w:color="auto" w:fill="FFFFFF" w:themeFill="background1"/>
          </w:tcPr>
          <w:p w14:paraId="19C09BDA" w14:textId="4C61C681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Does anyone in the household have any alcohol or drug issues that may increase their risk of having a fire or impact on their ability to escape in the event of a fire?</w:t>
            </w:r>
          </w:p>
        </w:tc>
        <w:tc>
          <w:tcPr>
            <w:tcW w:w="1843" w:type="dxa"/>
            <w:shd w:val="clear" w:color="auto" w:fill="FFFFFF" w:themeFill="background1"/>
          </w:tcPr>
          <w:p w14:paraId="0D27BF95" w14:textId="7F391A94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8ED723F" w14:textId="77777777" w:rsidR="008A56D4" w:rsidRP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YES</w:t>
            </w:r>
          </w:p>
        </w:tc>
        <w:tc>
          <w:tcPr>
            <w:tcW w:w="1666" w:type="dxa"/>
            <w:shd w:val="clear" w:color="auto" w:fill="FFFFFF" w:themeFill="background1"/>
          </w:tcPr>
          <w:p w14:paraId="5844C0CA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0A4E06B" w14:textId="77777777" w:rsidR="008A56D4" w:rsidRP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</w:t>
            </w:r>
          </w:p>
        </w:tc>
      </w:tr>
      <w:tr w:rsidR="008A56D4" w14:paraId="59B29C09" w14:textId="77777777" w:rsidTr="008A56D4">
        <w:trPr>
          <w:trHeight w:val="679"/>
        </w:trPr>
        <w:tc>
          <w:tcPr>
            <w:tcW w:w="6345" w:type="dxa"/>
            <w:gridSpan w:val="3"/>
            <w:shd w:val="clear" w:color="auto" w:fill="FFFFFF" w:themeFill="background1"/>
          </w:tcPr>
          <w:p w14:paraId="7D0283E0" w14:textId="51F70815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48A22F5" w14:textId="6A92543D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Has a threat of arson or other fire related threat been made?</w:t>
            </w:r>
          </w:p>
        </w:tc>
        <w:tc>
          <w:tcPr>
            <w:tcW w:w="1843" w:type="dxa"/>
            <w:shd w:val="clear" w:color="auto" w:fill="FFFFFF" w:themeFill="background1"/>
          </w:tcPr>
          <w:p w14:paraId="226BF124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20EA748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YES</w:t>
            </w:r>
          </w:p>
        </w:tc>
        <w:tc>
          <w:tcPr>
            <w:tcW w:w="1666" w:type="dxa"/>
            <w:shd w:val="clear" w:color="auto" w:fill="FFFFFF" w:themeFill="background1"/>
          </w:tcPr>
          <w:p w14:paraId="27342749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6D3E2DB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</w:t>
            </w:r>
          </w:p>
        </w:tc>
      </w:tr>
      <w:tr w:rsidR="008A56D4" w14:paraId="1FEADA19" w14:textId="77777777" w:rsidTr="008A56D4">
        <w:trPr>
          <w:trHeight w:val="679"/>
        </w:trPr>
        <w:tc>
          <w:tcPr>
            <w:tcW w:w="6345" w:type="dxa"/>
            <w:gridSpan w:val="3"/>
            <w:shd w:val="clear" w:color="auto" w:fill="FFFFFF" w:themeFill="background1"/>
          </w:tcPr>
          <w:p w14:paraId="3418F31E" w14:textId="77777777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Has there been a threat to life made or is this a high risk domestic violence (MARAC) case?</w:t>
            </w:r>
          </w:p>
        </w:tc>
        <w:tc>
          <w:tcPr>
            <w:tcW w:w="1843" w:type="dxa"/>
            <w:shd w:val="clear" w:color="auto" w:fill="FFFFFF" w:themeFill="background1"/>
          </w:tcPr>
          <w:p w14:paraId="3C338450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F67D6AB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YES</w:t>
            </w:r>
          </w:p>
        </w:tc>
        <w:tc>
          <w:tcPr>
            <w:tcW w:w="1666" w:type="dxa"/>
            <w:shd w:val="clear" w:color="auto" w:fill="FFFFFF" w:themeFill="background1"/>
          </w:tcPr>
          <w:p w14:paraId="6DA31D48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5A75815" w14:textId="77777777" w:rsidR="008A56D4" w:rsidRDefault="008A56D4" w:rsidP="001144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</w:t>
            </w:r>
          </w:p>
        </w:tc>
      </w:tr>
      <w:tr w:rsidR="008A56D4" w14:paraId="4698BBC6" w14:textId="77777777" w:rsidTr="0054092E">
        <w:trPr>
          <w:trHeight w:val="679"/>
        </w:trPr>
        <w:tc>
          <w:tcPr>
            <w:tcW w:w="9854" w:type="dxa"/>
            <w:gridSpan w:val="5"/>
            <w:shd w:val="clear" w:color="auto" w:fill="FFFFFF" w:themeFill="background1"/>
          </w:tcPr>
          <w:p w14:paraId="0FBDBAF7" w14:textId="77777777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If yes to any of the 4 questions above, please give full details:</w:t>
            </w:r>
          </w:p>
          <w:p w14:paraId="7CBA4CF3" w14:textId="77777777" w:rsidR="008A56D4" w:rsidRPr="00FE7B3B" w:rsidRDefault="008A56D4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2270176" w14:textId="77777777" w:rsidR="00784E73" w:rsidRPr="00FE7B3B" w:rsidRDefault="00784E73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D6FD704" w14:textId="77777777" w:rsidR="008A56D4" w:rsidRPr="00FE7B3B" w:rsidRDefault="008A56D4" w:rsidP="0011447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7B3B" w14:paraId="3904BAAF" w14:textId="77777777" w:rsidTr="00FE7B3B">
        <w:trPr>
          <w:trHeight w:val="679"/>
        </w:trPr>
        <w:tc>
          <w:tcPr>
            <w:tcW w:w="6345" w:type="dxa"/>
            <w:gridSpan w:val="3"/>
            <w:shd w:val="clear" w:color="auto" w:fill="FFFFFF" w:themeFill="background1"/>
          </w:tcPr>
          <w:p w14:paraId="6C687691" w14:textId="77777777" w:rsidR="00FE7B3B" w:rsidRDefault="00FE7B3B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7B3B">
              <w:rPr>
                <w:rFonts w:cs="Arial"/>
                <w:b/>
                <w:sz w:val="22"/>
                <w:szCs w:val="22"/>
              </w:rPr>
              <w:t>Are there any risks to GMFRS staff visiting the address?</w:t>
            </w:r>
          </w:p>
          <w:p w14:paraId="7E997822" w14:textId="77777777" w:rsidR="00FE7B3B" w:rsidRPr="00FE7B3B" w:rsidRDefault="00FE7B3B" w:rsidP="0011447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E7B3B">
              <w:rPr>
                <w:rFonts w:cs="Arial"/>
                <w:sz w:val="18"/>
                <w:szCs w:val="18"/>
              </w:rPr>
              <w:t>(Example risks: Firearms, weapons, violence, aggression, environmental)</w:t>
            </w:r>
          </w:p>
        </w:tc>
        <w:tc>
          <w:tcPr>
            <w:tcW w:w="1843" w:type="dxa"/>
            <w:shd w:val="clear" w:color="auto" w:fill="FFFFFF" w:themeFill="background1"/>
          </w:tcPr>
          <w:p w14:paraId="60A29A13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58FDB021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14:paraId="175ACB0A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112C0B70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61BF8221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  <w:p w14:paraId="0AF01FE8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FE7B3B" w14:paraId="76F3FDB5" w14:textId="77777777" w:rsidTr="001E2731">
        <w:trPr>
          <w:trHeight w:val="679"/>
        </w:trPr>
        <w:tc>
          <w:tcPr>
            <w:tcW w:w="9854" w:type="dxa"/>
            <w:gridSpan w:val="5"/>
            <w:shd w:val="clear" w:color="auto" w:fill="FFFFFF" w:themeFill="background1"/>
          </w:tcPr>
          <w:p w14:paraId="057A9648" w14:textId="34D8F11A" w:rsidR="00FE7B3B" w:rsidRDefault="00FE7B3B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yes, please give details:</w:t>
            </w:r>
          </w:p>
          <w:p w14:paraId="4AE3FF4E" w14:textId="77777777" w:rsidR="00FE7B3B" w:rsidRDefault="00FE7B3B" w:rsidP="0011447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7C62130" w14:textId="77777777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FE7B3B" w14:paraId="7D973920" w14:textId="77777777" w:rsidTr="0094287B">
        <w:trPr>
          <w:trHeight w:val="1098"/>
        </w:trPr>
        <w:tc>
          <w:tcPr>
            <w:tcW w:w="9854" w:type="dxa"/>
            <w:gridSpan w:val="5"/>
            <w:shd w:val="clear" w:color="auto" w:fill="FFFFFF" w:themeFill="background1"/>
          </w:tcPr>
          <w:p w14:paraId="09590FB4" w14:textId="77777777" w:rsidR="00FE7B3B" w:rsidRPr="008702D4" w:rsidRDefault="00FE7B3B" w:rsidP="0011447A">
            <w:pPr>
              <w:spacing w:line="240" w:lineRule="auto"/>
              <w:jc w:val="center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8702D4">
              <w:rPr>
                <w:rFonts w:cs="Arial"/>
                <w:b/>
                <w:sz w:val="22"/>
                <w:szCs w:val="22"/>
              </w:rPr>
              <w:t xml:space="preserve">Email completed form to: </w:t>
            </w:r>
            <w:hyperlink r:id="rId10" w:history="1">
              <w:r w:rsidRPr="008702D4">
                <w:rPr>
                  <w:rStyle w:val="Hyperlink"/>
                  <w:rFonts w:cs="Arial"/>
                  <w:b/>
                  <w:sz w:val="22"/>
                  <w:szCs w:val="22"/>
                </w:rPr>
                <w:t>contact@manchesterfire.gov.uk</w:t>
              </w:r>
            </w:hyperlink>
          </w:p>
          <w:p w14:paraId="38BC251D" w14:textId="3013AAF9" w:rsidR="00AE26D3" w:rsidRPr="008702D4" w:rsidRDefault="00AE26D3" w:rsidP="0011447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702D4">
              <w:rPr>
                <w:rFonts w:cs="Arial"/>
                <w:b/>
                <w:sz w:val="22"/>
                <w:szCs w:val="22"/>
              </w:rPr>
              <w:t xml:space="preserve">Secure email address: </w:t>
            </w:r>
            <w:r w:rsidRPr="008702D4">
              <w:rPr>
                <w:rStyle w:val="Hyperlink"/>
                <w:rFonts w:cs="Arial"/>
                <w:b/>
                <w:sz w:val="22"/>
                <w:szCs w:val="22"/>
              </w:rPr>
              <w:t>contact.centre@manchesterfire.cjsm.net</w:t>
            </w:r>
          </w:p>
          <w:p w14:paraId="4FD20813" w14:textId="2C596FD6" w:rsidR="00031EF5" w:rsidRDefault="00FE7B3B" w:rsidP="0011447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702D4">
              <w:rPr>
                <w:rFonts w:cs="Arial"/>
                <w:b/>
                <w:sz w:val="22"/>
                <w:szCs w:val="22"/>
              </w:rPr>
              <w:t>To arrange a joint visit telephone: 0800 555 815</w:t>
            </w:r>
          </w:p>
          <w:p w14:paraId="08F36C87" w14:textId="478CB005" w:rsidR="00FE7B3B" w:rsidRDefault="00FE7B3B" w:rsidP="0011447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702D4">
              <w:rPr>
                <w:rFonts w:cs="Arial"/>
                <w:b/>
                <w:sz w:val="22"/>
                <w:szCs w:val="22"/>
              </w:rPr>
              <w:t>Openi</w:t>
            </w:r>
            <w:r w:rsidR="00247F39" w:rsidRPr="008702D4">
              <w:rPr>
                <w:rFonts w:cs="Arial"/>
                <w:b/>
                <w:sz w:val="22"/>
                <w:szCs w:val="22"/>
              </w:rPr>
              <w:t>ng hours: Monday – Friday 9am-</w:t>
            </w:r>
            <w:r w:rsidR="00833B00" w:rsidRPr="008702D4">
              <w:rPr>
                <w:rFonts w:cs="Arial"/>
                <w:b/>
                <w:sz w:val="22"/>
                <w:szCs w:val="22"/>
              </w:rPr>
              <w:t>5</w:t>
            </w:r>
            <w:r w:rsidRPr="008702D4">
              <w:rPr>
                <w:rFonts w:cs="Arial"/>
                <w:b/>
                <w:sz w:val="22"/>
                <w:szCs w:val="22"/>
              </w:rPr>
              <w:t>pm and quote ‘Person At Increased Risk Of Fire’</w:t>
            </w:r>
          </w:p>
        </w:tc>
      </w:tr>
    </w:tbl>
    <w:p w14:paraId="5DC6C90D" w14:textId="39E11BD2" w:rsidR="00594DC3" w:rsidRPr="00594DC3" w:rsidRDefault="00594DC3" w:rsidP="00E979A3">
      <w:pPr>
        <w:rPr>
          <w:rFonts w:cs="Arial"/>
          <w:b/>
          <w:sz w:val="36"/>
          <w:szCs w:val="36"/>
        </w:rPr>
      </w:pPr>
    </w:p>
    <w:sectPr w:rsidR="00594DC3" w:rsidRPr="00594DC3" w:rsidSect="006C4ED6">
      <w:footerReference w:type="default" r:id="rId11"/>
      <w:pgSz w:w="11906" w:h="16838"/>
      <w:pgMar w:top="1134" w:right="1134" w:bottom="1134" w:left="1134" w:header="0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BCEE" w14:textId="77777777" w:rsidR="000669AA" w:rsidRDefault="000669AA" w:rsidP="00FE7B3B">
      <w:r>
        <w:separator/>
      </w:r>
    </w:p>
  </w:endnote>
  <w:endnote w:type="continuationSeparator" w:id="0">
    <w:p w14:paraId="77EA5557" w14:textId="77777777" w:rsidR="000669AA" w:rsidRDefault="000669AA" w:rsidP="00F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1D2" w14:textId="0A66EF86" w:rsidR="00E979A3" w:rsidRDefault="006C4ED6" w:rsidP="00E979A3">
    <w:pPr>
      <w:pStyle w:val="Footer"/>
      <w:jc w:val="right"/>
    </w:pPr>
    <w:r>
      <w:rPr>
        <w:noProof/>
      </w:rPr>
      <w:drawing>
        <wp:inline distT="0" distB="0" distL="0" distR="0" wp14:anchorId="4A72690B" wp14:editId="7ED48B12">
          <wp:extent cx="2028825" cy="644673"/>
          <wp:effectExtent l="0" t="0" r="0" b="3175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759" cy="65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59D9" w14:textId="77777777" w:rsidR="000669AA" w:rsidRDefault="000669AA" w:rsidP="00FE7B3B">
      <w:r>
        <w:separator/>
      </w:r>
    </w:p>
  </w:footnote>
  <w:footnote w:type="continuationSeparator" w:id="0">
    <w:p w14:paraId="79FFE2A1" w14:textId="77777777" w:rsidR="000669AA" w:rsidRDefault="000669AA" w:rsidP="00FE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506"/>
    <w:multiLevelType w:val="hybridMultilevel"/>
    <w:tmpl w:val="1498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BC"/>
    <w:rsid w:val="00031EF5"/>
    <w:rsid w:val="000669AA"/>
    <w:rsid w:val="0011447A"/>
    <w:rsid w:val="00124354"/>
    <w:rsid w:val="001945EC"/>
    <w:rsid w:val="001C5A2D"/>
    <w:rsid w:val="00247F39"/>
    <w:rsid w:val="003C75C5"/>
    <w:rsid w:val="005466CB"/>
    <w:rsid w:val="005866AA"/>
    <w:rsid w:val="00594DC3"/>
    <w:rsid w:val="006953B4"/>
    <w:rsid w:val="006C4ED6"/>
    <w:rsid w:val="00772EE3"/>
    <w:rsid w:val="00784E73"/>
    <w:rsid w:val="007C22A7"/>
    <w:rsid w:val="007F146C"/>
    <w:rsid w:val="00831A0A"/>
    <w:rsid w:val="00833B00"/>
    <w:rsid w:val="008702D4"/>
    <w:rsid w:val="008A56D4"/>
    <w:rsid w:val="0094287B"/>
    <w:rsid w:val="009C6034"/>
    <w:rsid w:val="00AC0E5F"/>
    <w:rsid w:val="00AD20E2"/>
    <w:rsid w:val="00AE26D3"/>
    <w:rsid w:val="00B50E91"/>
    <w:rsid w:val="00B714BC"/>
    <w:rsid w:val="00C17938"/>
    <w:rsid w:val="00CA0F08"/>
    <w:rsid w:val="00DA33B7"/>
    <w:rsid w:val="00DF2D70"/>
    <w:rsid w:val="00E22AC2"/>
    <w:rsid w:val="00E260FE"/>
    <w:rsid w:val="00E979A3"/>
    <w:rsid w:val="00FB1923"/>
    <w:rsid w:val="00FC1C3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9D1D"/>
  <w15:docId w15:val="{4399FD5C-4582-4014-840E-1FEC7E2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A3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D70"/>
    <w:pPr>
      <w:jc w:val="center"/>
      <w:outlineLvl w:val="0"/>
    </w:pPr>
    <w:rPr>
      <w:rFonts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59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B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B3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7B3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E7B3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7B3B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F2D70"/>
    <w:rPr>
      <w:rFonts w:ascii="Arial" w:hAnsi="Arial" w:cs="Arial"/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AC0E5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979A3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2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5558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manchesterf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3069-A8AA-4578-91D2-88FCE44E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GMFRS</dc:creator>
  <cp:lastModifiedBy>Saxton, Joe</cp:lastModifiedBy>
  <cp:revision>2</cp:revision>
  <dcterms:created xsi:type="dcterms:W3CDTF">2021-06-14T10:22:00Z</dcterms:created>
  <dcterms:modified xsi:type="dcterms:W3CDTF">2021-06-14T10:22:00Z</dcterms:modified>
  <dc:language>en-GB</dc:language>
</cp:coreProperties>
</file>